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0307FD" w:rsidRPr="00610D00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運用指引</w:t>
            </w:r>
          </w:p>
        </w:tc>
      </w:tr>
      <w:tr w:rsidR="006B61FC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1FC" w:rsidRPr="006B61FC" w:rsidRDefault="006B61FC" w:rsidP="006B61FC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8"/>
              </w:rPr>
            </w:pPr>
            <w:r w:rsidRPr="006B61FC">
              <w:rPr>
                <w:rFonts w:ascii="Times New Roman" w:eastAsia="標楷體" w:hAnsi="Times New Roman" w:cs="標楷體" w:hint="eastAsia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1FC" w:rsidRPr="006B61FC" w:rsidRDefault="006B61FC" w:rsidP="006B61FC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B61FC">
              <w:rPr>
                <w:rFonts w:ascii="Times New Roman" w:eastAsia="標楷體" w:hAnsi="Times New Roman" w:cs="標楷體" w:hint="eastAsia"/>
                <w:sz w:val="28"/>
                <w:szCs w:val="28"/>
              </w:rPr>
              <w:t>獄中家書：柯旗化坐監書信集</w:t>
            </w:r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面對歷史：認識威權體制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0"/>
                <w:id w:val="1336961946"/>
              </w:sdtPr>
              <w:sdtEndPr/>
              <w:sdtContent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／深化反省：拓展轉型正義視野</w:t>
                </w:r>
              </w:sdtContent>
            </w:sdt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1-2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壓迫體制與案件當事人沿革專題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1"/>
                <w:id w:val="978267121"/>
              </w:sdtPr>
              <w:sdtEndPr/>
              <w:sdtContent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／</w:t>
                </w:r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4-4</w:t>
                </w:r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轉型正義的性別與家庭視角</w:t>
                </w:r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所有對象</w:t>
            </w:r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讀書會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主題式／研討工作坊</w:t>
            </w:r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單本書籍</w:t>
            </w:r>
          </w:p>
        </w:tc>
      </w:tr>
      <w:tr w:rsidR="000307FD" w:rsidRPr="00610D00" w:rsidTr="00250D0D">
        <w:trPr>
          <w:trHeight w:val="1275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bookmarkStart w:id="0" w:name="_GoBack"/>
            <w:bookmarkEnd w:id="0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本書收錄白色恐怖受難者柯旗化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2"/>
                <w:id w:val="-88077382"/>
              </w:sdtPr>
              <w:sdtEndPr/>
              <w:sdtContent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，</w:t>
                </w:r>
              </w:sdtContent>
            </w:sdt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1961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年受無辜牽連而二度入獄後，自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1963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年至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1976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年出獄前與家人的書信往來。</w:t>
            </w:r>
          </w:p>
          <w:p w:rsidR="000307FD" w:rsidRPr="00610D00" w:rsidRDefault="00906F2B" w:rsidP="008564D0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柯旗化為旗山中學、高雄女中的英文老師。其著作《新英文法》為戰後知名的英文參考書。柯旗化曾兩度受到無辜牽連，第一次是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1951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年時，被情治機關搜出持有《唯物辯證法》的左派書籍，便遭到刑求、偵訊，最終被誣陷入獄，送往綠島接受兩年感訓。第二次入獄，則是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1961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年，柯旗化遭他人的不實指控、自白，再次被以「預備叛亂罪」判刑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12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年，先後至泰源、綠島監獄服刑，直到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1976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年才出獄。</w:t>
            </w:r>
          </w:p>
          <w:p w:rsidR="000307FD" w:rsidRPr="00610D00" w:rsidRDefault="00906F2B" w:rsidP="001E1275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儘管受到長年的監禁，身心飽受摧殘，柯旗化卻積極撰寫政治評論，投身黨外運動、民主運動，更透過雜誌、創作推廣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3"/>
                <w:id w:val="799652126"/>
              </w:sdtPr>
              <w:sdtEndPr/>
              <w:sdtContent>
                <w:proofErr w:type="gramStart"/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臺</w:t>
                </w:r>
                <w:proofErr w:type="gramEnd"/>
              </w:sdtContent>
            </w:sdt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灣本土文化，為解嚴前後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5"/>
                <w:id w:val="1568147866"/>
              </w:sdtPr>
              <w:sdtEndPr/>
              <w:sdtContent>
                <w:proofErr w:type="gramStart"/>
                <w:r w:rsidRPr="00610D00">
                  <w:rPr>
                    <w:rFonts w:ascii="Times New Roman" w:eastAsia="標楷體" w:hAnsi="Times New Roman" w:cs="標楷體"/>
                    <w:sz w:val="28"/>
                    <w:szCs w:val="28"/>
                  </w:rPr>
                  <w:t>臺</w:t>
                </w:r>
                <w:proofErr w:type="gramEnd"/>
              </w:sdtContent>
            </w:sdt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灣公民社會萌芽茁壯的推手。</w:t>
            </w:r>
          </w:p>
        </w:tc>
      </w:tr>
      <w:tr w:rsidR="000307FD" w:rsidRPr="00610D00" w:rsidTr="00250D0D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8564D0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政治犯及其家屬往來的信件，都會受到獄方嚴格檢視，柯旗化、妻子蔡阿李都得猶豫再三才能夠下筆，使得柯旗化談及獄中處境時，幾乎「報喜不報憂」，鮮少提及自己的病痛、苦悶。但不只是受限於獄中處境，柯旗化另一方面也為了維繫家庭的心神安寧，不使妻兒憂心，在信中更時常告訴家人</w:t>
            </w: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lastRenderedPageBreak/>
              <w:t>自己抱持信心、積極樂觀。從這點即可窺見政治犯在國家的視線下，如何對家屬表示關切、如何維護彼此的親情。</w:t>
            </w:r>
          </w:p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proofErr w:type="gramStart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此外，</w:t>
            </w:r>
            <w:proofErr w:type="gramEnd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本書也收錄諸多柯旗化的子女，向父親傾訴思慕</w:t>
            </w:r>
            <w:proofErr w:type="gramStart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之情的信件</w:t>
            </w:r>
            <w:proofErr w:type="gramEnd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。由於柯旗化與蔡阿李難以直接向子女坦承自己正在服刑，他們多年來只能和子女撒下「爸爸在美國」的謊言。但時日一久，也能見到子女向父親提出「為什麼用臺灣的信封寄信回來」、「為什麼信件從</w:t>
            </w:r>
            <w:proofErr w:type="gramStart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臺東寄</w:t>
            </w:r>
            <w:proofErr w:type="gramEnd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回來」的疑惑。這些信件，也透漏政治犯身陷囹圄時，缺席子女童年的煎熬處境。除柯旗化外，不少政治犯子女因童年時遭遇的創傷，受到終身的心理影響。</w:t>
            </w:r>
          </w:p>
        </w:tc>
      </w:tr>
      <w:tr w:rsidR="000307FD" w:rsidRPr="00610D00" w:rsidTr="00250D0D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導讀：從獄中家書瞭解政治受難者及其家屬、子女的處境。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主題探討：（可分組）整理柯旗化的書信內容，如：寫給誰？寫了什麼？延續多久？，並與組員分享一封令你印象深刻的書信。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主題探討：監獄的監視檢查制度對獄中書信有何影響？獄中書信有什麼特徵？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延伸討論：想像自己是受難者子女，寫一封</w:t>
            </w:r>
            <w:proofErr w:type="gramStart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信給坐監</w:t>
            </w:r>
            <w:proofErr w:type="gramEnd"/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的親屬（反之亦可）。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延伸討論：為什麼除了受難當事人，受難者家屬或子女、後代也深受其害？政府應採取甚麼措施彌補？而現今政府有哪些賠償或照顧措施？</w:t>
            </w:r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各縣市圖書館可借閱</w:t>
            </w:r>
          </w:p>
          <w:p w:rsidR="000307FD" w:rsidRPr="00610D00" w:rsidRDefault="00906F2B" w:rsidP="00E91FDB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網路購物平台、書店可購得</w:t>
            </w:r>
          </w:p>
        </w:tc>
      </w:tr>
      <w:tr w:rsidR="000307FD" w:rsidRPr="00610D00" w:rsidTr="00250D0D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07FD" w:rsidRPr="00610D00" w:rsidRDefault="00906F2B" w:rsidP="00E91FDB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【單本書籍節錄】周婉</w:t>
            </w:r>
            <w:proofErr w:type="gramStart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窈</w:t>
            </w:r>
            <w:proofErr w:type="gramEnd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，〈戰後臺灣白色恐怖受難者概況〉，</w:t>
            </w:r>
            <w:proofErr w:type="gramStart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《</w:t>
            </w:r>
            <w:proofErr w:type="gramEnd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轉型正義之路：島嶼的過去與未來</w:t>
            </w:r>
            <w:proofErr w:type="gramStart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》</w:t>
            </w:r>
            <w:proofErr w:type="gramEnd"/>
          </w:p>
          <w:p w:rsidR="000307FD" w:rsidRPr="00610D00" w:rsidRDefault="00906F2B" w:rsidP="00E91FDB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</w:pPr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【單本書籍節錄】</w:t>
            </w:r>
            <w:proofErr w:type="gramStart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葉虹靈</w:t>
            </w:r>
            <w:proofErr w:type="gramEnd"/>
            <w:r w:rsidRPr="00610D00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、黃長玲，〈面對受害者家屬的轉型正義〉，《記憶與遺忘的鬥爭》，卷三</w:t>
            </w:r>
          </w:p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8"/>
              <w:id w:val="603155842"/>
            </w:sdtPr>
            <w:sdtEndPr/>
            <w:sdtContent>
              <w:p w:rsidR="000307FD" w:rsidRPr="00610D00" w:rsidRDefault="00906F2B" w:rsidP="00E91FDB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r w:rsidRPr="00610D00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【單本書籍節錄】沈秀華，〈受害者家屬就是受害</w:t>
                </w:r>
                <w:r w:rsidRPr="00610D00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lastRenderedPageBreak/>
                  <w:t>者〉，《記憶與遺忘的鬥爭》，卷三</w:t>
                </w: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7"/>
                    <w:id w:val="-1775086990"/>
                  </w:sdtPr>
                  <w:sdtEndPr/>
                  <w:sdtContent/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0"/>
              <w:id w:val="-200857538"/>
            </w:sdtPr>
            <w:sdtEndPr/>
            <w:sdtContent>
              <w:p w:rsidR="000307FD" w:rsidRPr="00610D00" w:rsidRDefault="00A12FA7" w:rsidP="00E91FDB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9"/>
                    <w:id w:val="1683004415"/>
                  </w:sdtPr>
                  <w:sdtEndPr/>
                  <w:sdtContent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【單本書籍】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《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電影裡的人權關鍵字：第六十九信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》</w:t>
                    </w:r>
                    <w:proofErr w:type="gramEnd"/>
                  </w:sdtContent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2"/>
              <w:id w:val="352856257"/>
            </w:sdtPr>
            <w:sdtEndPr/>
            <w:sdtContent>
              <w:p w:rsidR="000307FD" w:rsidRPr="00610D00" w:rsidRDefault="00906F2B" w:rsidP="00E91FDB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r w:rsidRPr="00610D00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【短片】政治受難者口述歷史</w:t>
                </w:r>
                <w:proofErr w:type="gramStart"/>
                <w:r w:rsidRPr="00610D00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｜</w:t>
                </w:r>
                <w:proofErr w:type="gramEnd"/>
                <w:r w:rsidRPr="00610D00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呂昱（呂建興）</w:t>
                </w: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1"/>
                    <w:id w:val="583574042"/>
                  </w:sdtPr>
                  <w:sdtEndPr/>
                  <w:sdtContent/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4"/>
              <w:id w:val="1866399096"/>
            </w:sdtPr>
            <w:sdtEndPr/>
            <w:sdtContent>
              <w:p w:rsidR="000307FD" w:rsidRPr="00610D00" w:rsidRDefault="00A12FA7" w:rsidP="00E91FDB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3"/>
                    <w:id w:val="-911461995"/>
                  </w:sdtPr>
                  <w:sdtEndPr/>
                  <w:sdtContent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延伸閱讀：【單本書籍】柯旗化，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《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台灣監獄島：柯旗化回憶錄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》</w:t>
                    </w:r>
                    <w:proofErr w:type="gramEnd"/>
                  </w:sdtContent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16"/>
              <w:id w:val="-512230120"/>
            </w:sdtPr>
            <w:sdtEndPr/>
            <w:sdtContent>
              <w:p w:rsidR="000307FD" w:rsidRPr="00610D00" w:rsidRDefault="00A12FA7" w:rsidP="00E91FDB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5"/>
                    <w:id w:val="1187874790"/>
                  </w:sdtPr>
                  <w:sdtEndPr/>
                  <w:sdtContent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延伸閱讀：【單本書籍節錄】洪碧霞，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〈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監獄中的豬肝湯：柯旗化與監獄中的反對者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〉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，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《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民主的滋味：自由之前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—</w:t>
                    </w:r>
                    <w:proofErr w:type="gramEnd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入獄、囚禁、判刑，附著在日常味蕾上的衝撞與反抗</w:t>
                    </w:r>
                    <w:proofErr w:type="gramStart"/>
                    <w:r w:rsidR="00906F2B" w:rsidRPr="00610D00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》</w:t>
                    </w:r>
                    <w:proofErr w:type="gramEnd"/>
                  </w:sdtContent>
                </w:sdt>
              </w:p>
            </w:sdtContent>
          </w:sdt>
        </w:tc>
      </w:tr>
    </w:tbl>
    <w:p w:rsidR="000307FD" w:rsidRPr="00610D00" w:rsidRDefault="000307FD" w:rsidP="00E91FDB">
      <w:pPr>
        <w:spacing w:line="440" w:lineRule="exact"/>
        <w:rPr>
          <w:rFonts w:ascii="Times New Roman" w:eastAsia="標楷體" w:hAnsi="Times New Roman" w:cs="標楷體"/>
          <w:sz w:val="28"/>
          <w:szCs w:val="28"/>
        </w:rPr>
      </w:pPr>
    </w:p>
    <w:p w:rsidR="000307FD" w:rsidRPr="00610D00" w:rsidRDefault="000307FD" w:rsidP="00E91FDB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0307FD" w:rsidRPr="00610D00" w:rsidRDefault="000307FD" w:rsidP="00E91FDB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0307FD" w:rsidRPr="00610D00" w:rsidRDefault="000307FD" w:rsidP="00E91FDB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sectPr w:rsidR="000307FD" w:rsidRPr="00610D00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A7" w:rsidRDefault="00A12FA7" w:rsidP="008564D0">
      <w:pPr>
        <w:spacing w:line="240" w:lineRule="auto"/>
      </w:pPr>
      <w:r>
        <w:separator/>
      </w:r>
    </w:p>
  </w:endnote>
  <w:endnote w:type="continuationSeparator" w:id="0">
    <w:p w:rsidR="00A12FA7" w:rsidRDefault="00A12FA7" w:rsidP="0085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610818629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8564D0" w:rsidRPr="008D6D68" w:rsidRDefault="008564D0">
        <w:pPr>
          <w:pStyle w:val="a9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FF17CB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1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FF17CB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3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8564D0" w:rsidRDefault="008564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A7" w:rsidRDefault="00A12FA7" w:rsidP="008564D0">
      <w:pPr>
        <w:spacing w:line="240" w:lineRule="auto"/>
      </w:pPr>
      <w:r>
        <w:separator/>
      </w:r>
    </w:p>
  </w:footnote>
  <w:footnote w:type="continuationSeparator" w:id="0">
    <w:p w:rsidR="00A12FA7" w:rsidRDefault="00A12FA7" w:rsidP="0085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CB4"/>
    <w:multiLevelType w:val="multilevel"/>
    <w:tmpl w:val="65ACE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317084"/>
    <w:multiLevelType w:val="multilevel"/>
    <w:tmpl w:val="7BD4E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8655D"/>
    <w:multiLevelType w:val="multilevel"/>
    <w:tmpl w:val="CCF08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7A35C5"/>
    <w:multiLevelType w:val="multilevel"/>
    <w:tmpl w:val="0AEC7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D"/>
    <w:rsid w:val="000307FD"/>
    <w:rsid w:val="001E1275"/>
    <w:rsid w:val="00250D0D"/>
    <w:rsid w:val="00610D00"/>
    <w:rsid w:val="006B61FC"/>
    <w:rsid w:val="008564D0"/>
    <w:rsid w:val="00906F2B"/>
    <w:rsid w:val="00A12FA7"/>
    <w:rsid w:val="00E91FDB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E9258D-A28E-425B-A842-C55DA53A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856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6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6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64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1FqdOFclqG5F4BHkpueREKFOQ==">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8</cp:revision>
  <dcterms:created xsi:type="dcterms:W3CDTF">2024-12-02T08:36:00Z</dcterms:created>
  <dcterms:modified xsi:type="dcterms:W3CDTF">2024-12-02T09:14:00Z</dcterms:modified>
</cp:coreProperties>
</file>