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BE" w:rsidRDefault="00373CBE" w:rsidP="00373CBE">
      <w:pPr>
        <w:rPr>
          <w:rFonts w:hint="eastAsia"/>
        </w:rPr>
      </w:pPr>
      <w:r>
        <w:rPr>
          <w:rFonts w:hint="eastAsia"/>
        </w:rPr>
        <w:t>著作目錄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教育與人力發展。高雄：麗文。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教學原理。高雄：麗文（合著）。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教育改革與教育發展。台北：五南（合著）。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知識管理與教育發展。台北：元照。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教育視導與專業發展。高雄：麗文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教保概論。台中：華格納。（合著）。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生命關懷。台北：新文京。（合著）。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教育行政手冊。台北：心理。（合譯）。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知識經營與教育發展。台北：高等。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兒童福利。台中：華格納。（合著）。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友善校園的規劃與經營。台北：國立教育資料館。（合著）。</w:t>
      </w:r>
      <w:r>
        <w:rPr>
          <w:rFonts w:hint="eastAsia"/>
        </w:rPr>
        <w:t xml:space="preserve"> </w:t>
      </w:r>
    </w:p>
    <w:p w:rsidR="00373CBE" w:rsidRDefault="00373CBE" w:rsidP="00373CBE">
      <w:r>
        <w:t xml:space="preserve">   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期刊論文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有效發揮產學人力整合效應。技術及職業教育雙月刊，</w:t>
      </w:r>
      <w:r>
        <w:rPr>
          <w:rFonts w:hint="eastAsia"/>
        </w:rPr>
        <w:t>7,31-35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因材施教談高中學程式課程。師友月刊，</w:t>
      </w:r>
      <w:r>
        <w:rPr>
          <w:rFonts w:hint="eastAsia"/>
        </w:rPr>
        <w:t>301</w:t>
      </w:r>
      <w:r>
        <w:rPr>
          <w:rFonts w:hint="eastAsia"/>
        </w:rPr>
        <w:t>，</w:t>
      </w:r>
      <w:r>
        <w:rPr>
          <w:rFonts w:hint="eastAsia"/>
        </w:rPr>
        <w:t>27-29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台灣省公立高級中等學校校長甄選制度之研究。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政大教育與心理研究，</w:t>
      </w:r>
      <w:r>
        <w:rPr>
          <w:rFonts w:hint="eastAsia"/>
        </w:rPr>
        <w:t>16,175-222</w:t>
      </w:r>
      <w:r>
        <w:rPr>
          <w:rFonts w:hint="eastAsia"/>
        </w:rPr>
        <w:t>；</w:t>
      </w:r>
      <w:r>
        <w:rPr>
          <w:rFonts w:hint="eastAsia"/>
        </w:rPr>
        <w:t>TSSCI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台灣省高級中學入學制度改進之探討。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政大教育與心理研究。</w:t>
      </w:r>
      <w:r>
        <w:rPr>
          <w:rFonts w:hint="eastAsia"/>
        </w:rPr>
        <w:t>17,129-174</w:t>
      </w:r>
      <w:r>
        <w:rPr>
          <w:rFonts w:hint="eastAsia"/>
        </w:rPr>
        <w:t>；</w:t>
      </w:r>
      <w:r>
        <w:rPr>
          <w:rFonts w:hint="eastAsia"/>
        </w:rPr>
        <w:t>TSSCI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台灣省高級中學試辦跨科選修職業類科。台灣省政府教育廳。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研訂校務發展計畫實務探討。教育研究，</w:t>
      </w:r>
      <w:r>
        <w:rPr>
          <w:rFonts w:hint="eastAsia"/>
        </w:rPr>
        <w:t>46</w:t>
      </w:r>
      <w:r>
        <w:rPr>
          <w:rFonts w:hint="eastAsia"/>
        </w:rPr>
        <w:t>，</w:t>
      </w:r>
      <w:r>
        <w:rPr>
          <w:rFonts w:hint="eastAsia"/>
        </w:rPr>
        <w:t>53-38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校園無障礙環境規劃探討。教育革新與環境規劃，</w:t>
      </w:r>
      <w:r>
        <w:rPr>
          <w:rFonts w:hint="eastAsia"/>
        </w:rPr>
        <w:t xml:space="preserve">105-126 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中華民國學校建築學會。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高中教師激勵模式與教學效能之研究。政大教育與心理研究。</w:t>
      </w:r>
      <w:r>
        <w:rPr>
          <w:rFonts w:hint="eastAsia"/>
        </w:rPr>
        <w:t>19,59-92</w:t>
      </w:r>
      <w:r>
        <w:rPr>
          <w:rFonts w:hint="eastAsia"/>
        </w:rPr>
        <w:t>；</w:t>
      </w:r>
      <w:r>
        <w:rPr>
          <w:rFonts w:hint="eastAsia"/>
        </w:rPr>
        <w:t xml:space="preserve">TSSCI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跨世紀校園打造。新世紀學校建築革新與展望，</w:t>
      </w:r>
      <w:r>
        <w:rPr>
          <w:rFonts w:hint="eastAsia"/>
        </w:rPr>
        <w:t>33-56</w:t>
      </w:r>
      <w:r>
        <w:rPr>
          <w:rFonts w:hint="eastAsia"/>
        </w:rPr>
        <w:t>。中華民國學校建築學會。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人力資源再開發</w:t>
      </w:r>
      <w:r>
        <w:rPr>
          <w:rFonts w:hint="eastAsia"/>
        </w:rPr>
        <w:t>---</w:t>
      </w:r>
      <w:r>
        <w:rPr>
          <w:rFonts w:hint="eastAsia"/>
        </w:rPr>
        <w:t>談新加坡公務人力培訓制度。人力發展，</w:t>
      </w:r>
      <w:r>
        <w:rPr>
          <w:rFonts w:hint="eastAsia"/>
        </w:rPr>
        <w:t>42</w:t>
      </w:r>
      <w:r>
        <w:rPr>
          <w:rFonts w:hint="eastAsia"/>
        </w:rPr>
        <w:t>，</w:t>
      </w:r>
      <w:r>
        <w:rPr>
          <w:rFonts w:hint="eastAsia"/>
        </w:rPr>
        <w:t>19-25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人力潛能的開發—激勵理論探討。人力發展，</w:t>
      </w:r>
      <w:r>
        <w:rPr>
          <w:rFonts w:hint="eastAsia"/>
        </w:rPr>
        <w:t>46</w:t>
      </w:r>
      <w:r>
        <w:rPr>
          <w:rFonts w:hint="eastAsia"/>
        </w:rPr>
        <w:t>，</w:t>
      </w:r>
      <w:r>
        <w:rPr>
          <w:rFonts w:hint="eastAsia"/>
        </w:rPr>
        <w:t>4-25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教師會組織的角色定位及運作之探討。台中師院學報，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1-7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道德教育的省思與探討。南投文教，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>27-42</w:t>
      </w:r>
      <w:r>
        <w:rPr>
          <w:rFonts w:hint="eastAsia"/>
        </w:rPr>
        <w:t>。南投縣政府。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教育再造與民主重建。人力發展，</w:t>
      </w:r>
      <w:r>
        <w:rPr>
          <w:rFonts w:hint="eastAsia"/>
        </w:rPr>
        <w:t>52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高齡者人力資源發展。人力發展，</w:t>
      </w:r>
      <w:r>
        <w:rPr>
          <w:rFonts w:hint="eastAsia"/>
        </w:rPr>
        <w:t>66</w:t>
      </w:r>
      <w:r>
        <w:rPr>
          <w:rFonts w:hint="eastAsia"/>
        </w:rPr>
        <w:t>，</w:t>
      </w:r>
      <w:r>
        <w:rPr>
          <w:rFonts w:hint="eastAsia"/>
        </w:rPr>
        <w:t>1-7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生涯領航與教育發展。人力發展，</w:t>
      </w:r>
      <w:r>
        <w:rPr>
          <w:rFonts w:hint="eastAsia"/>
        </w:rPr>
        <w:t>68</w:t>
      </w:r>
      <w:r>
        <w:rPr>
          <w:rFonts w:hint="eastAsia"/>
        </w:rPr>
        <w:t>，</w:t>
      </w:r>
      <w:r>
        <w:rPr>
          <w:rFonts w:hint="eastAsia"/>
        </w:rPr>
        <w:t>9-10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透過學習發展人力。人力發展，</w:t>
      </w:r>
      <w:r>
        <w:rPr>
          <w:rFonts w:hint="eastAsia"/>
        </w:rPr>
        <w:t>63</w:t>
      </w:r>
      <w:r>
        <w:rPr>
          <w:rFonts w:hint="eastAsia"/>
        </w:rPr>
        <w:t>，</w:t>
      </w:r>
      <w:r>
        <w:rPr>
          <w:rFonts w:hint="eastAsia"/>
        </w:rPr>
        <w:t>8-15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lastRenderedPageBreak/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教職生涯起步走。師道，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8-10</w:t>
      </w:r>
      <w:r>
        <w:rPr>
          <w:rFonts w:hint="eastAsia"/>
        </w:rPr>
        <w:t>。東海大學教育輔導通訊。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縣市教育行政人員任用與培育。人力發展，</w:t>
      </w:r>
      <w:r>
        <w:rPr>
          <w:rFonts w:hint="eastAsia"/>
        </w:rPr>
        <w:t>61</w:t>
      </w:r>
      <w:r>
        <w:rPr>
          <w:rFonts w:hint="eastAsia"/>
        </w:rPr>
        <w:t>，</w:t>
      </w:r>
      <w:r>
        <w:rPr>
          <w:rFonts w:hint="eastAsia"/>
        </w:rPr>
        <w:t>20-28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談校長遴選制度。學校行政，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59-60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教育行政人員修業修練。人力發展，</w:t>
      </w:r>
      <w:r>
        <w:rPr>
          <w:rFonts w:hint="eastAsia"/>
        </w:rPr>
        <w:t>83</w:t>
      </w:r>
      <w:r>
        <w:rPr>
          <w:rFonts w:hint="eastAsia"/>
        </w:rPr>
        <w:t>，</w:t>
      </w:r>
      <w:r>
        <w:rPr>
          <w:rFonts w:hint="eastAsia"/>
        </w:rPr>
        <w:t>24-31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學校行政組織的行動學習。學校行政，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 xml:space="preserve">19-19 </w:t>
      </w:r>
      <w:r>
        <w:rPr>
          <w:rFonts w:hint="eastAsia"/>
        </w:rPr>
        <w:t>。中華民國學校行政學會。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再造地方教育行政組織芻議。人力發展，</w:t>
      </w:r>
      <w:r>
        <w:rPr>
          <w:rFonts w:hint="eastAsia"/>
        </w:rPr>
        <w:t>81</w:t>
      </w:r>
      <w:r>
        <w:rPr>
          <w:rFonts w:hint="eastAsia"/>
        </w:rPr>
        <w:t>，</w:t>
      </w:r>
      <w:r>
        <w:rPr>
          <w:rFonts w:hint="eastAsia"/>
        </w:rPr>
        <w:t>24-29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跨世紀教育組織再造。教育政策論壇，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），</w:t>
      </w:r>
      <w:r>
        <w:rPr>
          <w:rFonts w:hint="eastAsia"/>
        </w:rPr>
        <w:t>70-98</w:t>
      </w:r>
      <w:r>
        <w:rPr>
          <w:rFonts w:hint="eastAsia"/>
        </w:rPr>
        <w:t>。國立暨大。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震後省思—組織學習。遊於藝</w:t>
      </w:r>
      <w:r>
        <w:rPr>
          <w:rFonts w:hint="eastAsia"/>
        </w:rPr>
        <w:t>18</w:t>
      </w:r>
      <w:r>
        <w:rPr>
          <w:rFonts w:hint="eastAsia"/>
        </w:rPr>
        <w:t>，七版。公務人力發展中心。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教育基本法之實為與應為。人力發展月刊，</w:t>
      </w:r>
      <w:r>
        <w:rPr>
          <w:rFonts w:hint="eastAsia"/>
        </w:rPr>
        <w:t>79</w:t>
      </w:r>
      <w:r>
        <w:rPr>
          <w:rFonts w:hint="eastAsia"/>
        </w:rPr>
        <w:t>，</w:t>
      </w:r>
      <w:r>
        <w:rPr>
          <w:rFonts w:hint="eastAsia"/>
        </w:rPr>
        <w:t>11-20</w:t>
      </w:r>
      <w:r>
        <w:rPr>
          <w:rFonts w:hint="eastAsia"/>
        </w:rPr>
        <w:t>。南投：人力發展月刊印。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城鄉國民中小學學校建築比較之研究。二十一世紀學校建築，</w:t>
      </w:r>
      <w:r>
        <w:rPr>
          <w:rFonts w:hint="eastAsia"/>
        </w:rPr>
        <w:t>269-304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中華民國學校建築學會。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再造地方教育局芻議。人力發展，</w:t>
      </w:r>
      <w:r>
        <w:rPr>
          <w:rFonts w:hint="eastAsia"/>
        </w:rPr>
        <w:t>81</w:t>
      </w:r>
      <w:r>
        <w:rPr>
          <w:rFonts w:hint="eastAsia"/>
        </w:rPr>
        <w:t>，</w:t>
      </w:r>
      <w:r>
        <w:rPr>
          <w:rFonts w:hint="eastAsia"/>
        </w:rPr>
        <w:t>24-29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從校長培育與專業發展看校長證照制度。教育資料與研究，</w:t>
      </w:r>
      <w:r>
        <w:rPr>
          <w:rFonts w:hint="eastAsia"/>
        </w:rPr>
        <w:t>37</w:t>
      </w:r>
      <w:r>
        <w:rPr>
          <w:rFonts w:hint="eastAsia"/>
        </w:rPr>
        <w:t>，</w:t>
      </w:r>
      <w:r>
        <w:rPr>
          <w:rFonts w:hint="eastAsia"/>
        </w:rPr>
        <w:t>21-25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台北：國立教育資料館。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知識管理與人才培訓。研習論壇，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>23-77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生涯發展能力的培養。研習論壇，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7-11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校園開放與校園安全。北縣教育，</w:t>
      </w:r>
      <w:r>
        <w:rPr>
          <w:rFonts w:hint="eastAsia"/>
        </w:rPr>
        <w:t>40</w:t>
      </w:r>
      <w:r>
        <w:rPr>
          <w:rFonts w:hint="eastAsia"/>
        </w:rPr>
        <w:t>，</w:t>
      </w:r>
      <w:r>
        <w:rPr>
          <w:rFonts w:hint="eastAsia"/>
        </w:rPr>
        <w:t>19-22</w:t>
      </w:r>
      <w:r>
        <w:rPr>
          <w:rFonts w:hint="eastAsia"/>
        </w:rPr>
        <w:t>。台北縣政府。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知識管理與教育改革。國民教育研究集刊，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35-47</w:t>
      </w:r>
      <w:r>
        <w:rPr>
          <w:rFonts w:hint="eastAsia"/>
        </w:rPr>
        <w:t>。台中師院。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公務人員績效評估制度之探討。人事月刊，</w:t>
      </w:r>
      <w:r>
        <w:rPr>
          <w:rFonts w:hint="eastAsia"/>
        </w:rPr>
        <w:t>196</w:t>
      </w:r>
      <w:r>
        <w:rPr>
          <w:rFonts w:hint="eastAsia"/>
        </w:rPr>
        <w:t>，</w:t>
      </w:r>
      <w:r>
        <w:rPr>
          <w:rFonts w:hint="eastAsia"/>
        </w:rPr>
        <w:t>6-18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地方教育組織再造之研究。教育政策論壇，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），暨南大學教育政策研究所。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知識管理與校園規劃。</w:t>
      </w:r>
      <w:r>
        <w:rPr>
          <w:rFonts w:hint="eastAsia"/>
        </w:rPr>
        <w:t>E</w:t>
      </w:r>
      <w:r>
        <w:rPr>
          <w:rFonts w:hint="eastAsia"/>
        </w:rPr>
        <w:t>世紀校園新貌，</w:t>
      </w:r>
      <w:r>
        <w:rPr>
          <w:rFonts w:hint="eastAsia"/>
        </w:rPr>
        <w:t>83-90</w:t>
      </w:r>
      <w:r>
        <w:rPr>
          <w:rFonts w:hint="eastAsia"/>
        </w:rPr>
        <w:t>。中華民國學校建築學會。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教育行政專業化芻議。台中師院學報，</w:t>
      </w:r>
      <w:r>
        <w:rPr>
          <w:rFonts w:hint="eastAsia"/>
        </w:rPr>
        <w:t>14</w:t>
      </w:r>
      <w:r>
        <w:rPr>
          <w:rFonts w:hint="eastAsia"/>
        </w:rPr>
        <w:t>，</w:t>
      </w:r>
      <w:r>
        <w:rPr>
          <w:rFonts w:hint="eastAsia"/>
        </w:rPr>
        <w:t>229-244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知識經濟社會中社區大學的願景。研習論壇，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18-29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專業發展與教師檢定制度。研習論壇，</w:t>
      </w:r>
      <w:r>
        <w:rPr>
          <w:rFonts w:hint="eastAsia"/>
        </w:rPr>
        <w:t>21</w:t>
      </w:r>
      <w:r>
        <w:rPr>
          <w:rFonts w:hint="eastAsia"/>
        </w:rPr>
        <w:t>，</w:t>
      </w:r>
      <w:r>
        <w:rPr>
          <w:rFonts w:hint="eastAsia"/>
        </w:rPr>
        <w:t>23-29</w:t>
      </w:r>
      <w:r>
        <w:rPr>
          <w:rFonts w:hint="eastAsia"/>
        </w:rPr>
        <w:t>。行政院人事行政局。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從公務人員核心職能談專業發展。公務人員月刊，</w:t>
      </w:r>
      <w:r>
        <w:rPr>
          <w:rFonts w:hint="eastAsia"/>
        </w:rPr>
        <w:t>77</w:t>
      </w:r>
      <w:r>
        <w:rPr>
          <w:rFonts w:hint="eastAsia"/>
        </w:rPr>
        <w:t>，</w:t>
      </w:r>
      <w:r>
        <w:rPr>
          <w:rFonts w:hint="eastAsia"/>
        </w:rPr>
        <w:t>34-44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lastRenderedPageBreak/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知識經濟與公務人力專業成長。研習論壇，</w:t>
      </w:r>
      <w:r>
        <w:rPr>
          <w:rFonts w:hint="eastAsia"/>
        </w:rPr>
        <w:t>15</w:t>
      </w:r>
      <w:r>
        <w:rPr>
          <w:rFonts w:hint="eastAsia"/>
        </w:rPr>
        <w:t>，</w:t>
      </w:r>
      <w:r>
        <w:rPr>
          <w:rFonts w:hint="eastAsia"/>
        </w:rPr>
        <w:t>22-34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公務員的能力經營與生涯發展。</w:t>
      </w:r>
      <w:r>
        <w:rPr>
          <w:rFonts w:hint="eastAsia"/>
        </w:rPr>
        <w:t>T&amp;D</w:t>
      </w:r>
      <w:r>
        <w:rPr>
          <w:rFonts w:hint="eastAsia"/>
        </w:rPr>
        <w:t>飛</w:t>
      </w:r>
      <w:r>
        <w:rPr>
          <w:rFonts w:hint="eastAsia"/>
        </w:rPr>
        <w:t>.</w:t>
      </w:r>
      <w:r>
        <w:rPr>
          <w:rFonts w:hint="eastAsia"/>
        </w:rPr>
        <w:t>訊，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1-13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校長儲訓制度之探討。</w:t>
      </w:r>
      <w:r>
        <w:rPr>
          <w:rFonts w:hint="eastAsia"/>
        </w:rPr>
        <w:t>1-7</w:t>
      </w:r>
      <w:r>
        <w:rPr>
          <w:rFonts w:hint="eastAsia"/>
        </w:rPr>
        <w:t>。淡江大學第二次教育行政論壇。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變動社會的教育政策行銷。台灣教育</w:t>
      </w:r>
      <w:r>
        <w:rPr>
          <w:rFonts w:hint="eastAsia"/>
        </w:rPr>
        <w:t>,620,41-47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知從</w:t>
      </w:r>
      <w:r>
        <w:rPr>
          <w:rFonts w:hint="eastAsia"/>
        </w:rPr>
        <w:t>SARS</w:t>
      </w:r>
      <w:r>
        <w:rPr>
          <w:rFonts w:hint="eastAsia"/>
        </w:rPr>
        <w:t>風暴探討校園規劃與永續發展。永續發展的學校建築，</w:t>
      </w:r>
      <w:r>
        <w:rPr>
          <w:rFonts w:hint="eastAsia"/>
        </w:rPr>
        <w:t>98-105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中華民國學校建築學會。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為學校組織再造加油。教師天地。</w:t>
      </w:r>
      <w:r>
        <w:rPr>
          <w:rFonts w:hint="eastAsia"/>
        </w:rPr>
        <w:t>123,33-39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全球化與教育發展的省思。中台學報，</w:t>
      </w:r>
      <w:r>
        <w:rPr>
          <w:rFonts w:hint="eastAsia"/>
        </w:rPr>
        <w:t>14</w:t>
      </w:r>
      <w:r>
        <w:rPr>
          <w:rFonts w:hint="eastAsia"/>
        </w:rPr>
        <w:t>，</w:t>
      </w:r>
      <w:r>
        <w:rPr>
          <w:rFonts w:hint="eastAsia"/>
        </w:rPr>
        <w:t>31-48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知識型領導理論的建構。中台學報，</w:t>
      </w:r>
      <w:r>
        <w:rPr>
          <w:rFonts w:hint="eastAsia"/>
        </w:rPr>
        <w:t>15</w:t>
      </w:r>
      <w:r>
        <w:rPr>
          <w:rFonts w:hint="eastAsia"/>
        </w:rPr>
        <w:t>，</w:t>
      </w:r>
      <w:r>
        <w:rPr>
          <w:rFonts w:hint="eastAsia"/>
        </w:rPr>
        <w:t>81-97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經營策略與技職院校發展之探討。中台學報，</w:t>
      </w:r>
      <w:r>
        <w:rPr>
          <w:rFonts w:hint="eastAsia"/>
        </w:rPr>
        <w:t>15(1)</w:t>
      </w:r>
      <w:r>
        <w:rPr>
          <w:rFonts w:hint="eastAsia"/>
        </w:rPr>
        <w:t>，</w:t>
      </w:r>
      <w:r>
        <w:rPr>
          <w:rFonts w:hint="eastAsia"/>
        </w:rPr>
        <w:t>139-164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通識教育課程之整合與發展。中台學報，</w:t>
      </w:r>
      <w:r>
        <w:rPr>
          <w:rFonts w:hint="eastAsia"/>
        </w:rPr>
        <w:t>16(2)</w:t>
      </w:r>
      <w:r>
        <w:rPr>
          <w:rFonts w:hint="eastAsia"/>
        </w:rPr>
        <w:t>，</w:t>
      </w:r>
      <w:r>
        <w:rPr>
          <w:rFonts w:hint="eastAsia"/>
        </w:rPr>
        <w:t>209-234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知識經濟社會行政主管變革領導之探討。研習論壇，</w:t>
      </w:r>
      <w:r>
        <w:rPr>
          <w:rFonts w:hint="eastAsia"/>
        </w:rPr>
        <w:t>58</w:t>
      </w:r>
      <w:r>
        <w:rPr>
          <w:rFonts w:hint="eastAsia"/>
        </w:rPr>
        <w:t>，</w:t>
      </w:r>
      <w:r>
        <w:rPr>
          <w:rFonts w:hint="eastAsia"/>
        </w:rPr>
        <w:t>1-11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學生課後學習問題面面觀。研習資訊，</w:t>
      </w:r>
      <w:r>
        <w:rPr>
          <w:rFonts w:hint="eastAsia"/>
        </w:rPr>
        <w:t>22(5)</w:t>
      </w:r>
      <w:r>
        <w:rPr>
          <w:rFonts w:hint="eastAsia"/>
        </w:rPr>
        <w:t>，</w:t>
      </w:r>
      <w:r>
        <w:rPr>
          <w:rFonts w:hint="eastAsia"/>
        </w:rPr>
        <w:t>6-15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全球化對本土化的衝擊與省思。現代教育論壇</w:t>
      </w:r>
      <w:r>
        <w:rPr>
          <w:rFonts w:hint="eastAsia"/>
        </w:rPr>
        <w:t>(14)</w:t>
      </w:r>
      <w:r>
        <w:rPr>
          <w:rFonts w:hint="eastAsia"/>
        </w:rPr>
        <w:t>，</w:t>
      </w:r>
      <w:r>
        <w:rPr>
          <w:rFonts w:hint="eastAsia"/>
        </w:rPr>
        <w:t>411-429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校園倫理的反思與精進。校務經營與管理。</w:t>
      </w:r>
      <w:r>
        <w:rPr>
          <w:rFonts w:hint="eastAsia"/>
        </w:rPr>
        <w:t>5-13</w:t>
      </w:r>
      <w:r>
        <w:rPr>
          <w:rFonts w:hint="eastAsia"/>
        </w:rPr>
        <w:t>。南投縣政府。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少子化效應對技職教育發展之衝擊與因應策略。教育研究，</w:t>
      </w:r>
      <w:r>
        <w:rPr>
          <w:rFonts w:hint="eastAsia"/>
        </w:rPr>
        <w:t>(151)</w:t>
      </w:r>
      <w:r>
        <w:rPr>
          <w:rFonts w:hint="eastAsia"/>
        </w:rPr>
        <w:t>，</w:t>
      </w:r>
      <w:r>
        <w:rPr>
          <w:rFonts w:hint="eastAsia"/>
        </w:rPr>
        <w:t>32-45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新時代公務員的知識經營力。研習論壇</w:t>
      </w:r>
      <w:r>
        <w:rPr>
          <w:rFonts w:hint="eastAsia"/>
        </w:rPr>
        <w:t>(68)</w:t>
      </w:r>
      <w:r>
        <w:rPr>
          <w:rFonts w:hint="eastAsia"/>
        </w:rPr>
        <w:t>，</w:t>
      </w:r>
      <w:r>
        <w:rPr>
          <w:rFonts w:hint="eastAsia"/>
        </w:rPr>
        <w:t>1-4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新時代的知識經營力。幼保情聲。</w:t>
      </w:r>
      <w:r>
        <w:rPr>
          <w:rFonts w:hint="eastAsia"/>
        </w:rPr>
        <w:t>7-9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r>
        <w:t xml:space="preserve">   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學術研討會會議論文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大陸高級中等學校教育之探討。大陸教育學術研討會。台北：國立政治大學。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產學合作與研究發展。台灣省第三屆學術論文發表會。台灣省政府教育廳。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高中教師激勵模式與教學校能之研究。台灣省第四屆學術論文發表會。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台灣省政府教育廳。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高中課程與倫理教育之研討。東海大學第二十五屆文化研討會。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東海大學哲學系。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建構道德教育理論之探討？東海大學教育實習研討會。東海大學教育學程中心。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縣市教育行政人員培育與任用之探討。教育行政第二次學術研討會。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國立暨南大學教政所。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組織再造的教育行政改革。教育行政第三次論壇。國立東華大學教育所。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lastRenderedPageBreak/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教學專業化的挑戰。教育科技與研究：教學專業研討會。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國立中正大學教育學程中心。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1998</w:t>
      </w:r>
      <w:r>
        <w:rPr>
          <w:rFonts w:hint="eastAsia"/>
        </w:rPr>
        <w:t>）</w:t>
      </w:r>
      <w:r>
        <w:rPr>
          <w:rFonts w:hint="eastAsia"/>
        </w:rPr>
        <w:t xml:space="preserve"> Hai-Ching, Lin (1998). Creating the multicultural learning organization. </w:t>
      </w:r>
    </w:p>
    <w:p w:rsidR="00373CBE" w:rsidRDefault="00373CBE" w:rsidP="00373CBE">
      <w:r>
        <w:t xml:space="preserve">27th IFTDO world conference and exhibition, Dublin: International </w:t>
      </w:r>
    </w:p>
    <w:p w:rsidR="00373CBE" w:rsidRDefault="00373CBE" w:rsidP="00373CBE">
      <w:r>
        <w:t xml:space="preserve">Federation of Training and Development Organizations.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高齡者人才智庫：高齡者安養關懷行動方案研討會。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台北：國立台灣師大社教系。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各國公務人力培訓制度研究：</w:t>
      </w:r>
      <w:r>
        <w:rPr>
          <w:rFonts w:hint="eastAsia"/>
        </w:rPr>
        <w:t xml:space="preserve">Symposium on Civil Human Resources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Development in Taiwan.</w:t>
      </w:r>
      <w:r>
        <w:rPr>
          <w:rFonts w:hint="eastAsia"/>
        </w:rPr>
        <w:t>台灣省政府人力培訓處。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建立教育行政專業制度之探討。教育行政論壇第四次研討會。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台北：國立台灣師大教育系。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1999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我國教育行政發展的趨勢與願景。教育行政第五次研討會。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台北：市立北師國教所。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從校長培育與專業發展看校長證照制度。校長證照制度與校長專業發展研討會。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台北：國立台北師院國教所。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地方教育行政組織再造芻議。教育行政第六次研討會。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台北：國立政治大學教育系。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教育基本法的應為與實為。教育基本法研討會。彰化：國立彰化師大教研所。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新世紀教育組織展望、師資培育。訓育輔導與終身學習研討會。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彰化：國立彰化師大教研所。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縣市教育局組織再造的願景。台北師院教育學術研討會。台北：國立台北師院。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知識管理導向的教育組織發展。知識管理與教育革新研討會。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花蓮：國立東華大學。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知識管理與人才培訓。知識管理與教育革新研討會。南投：國立暨南大學。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知識管理與教育行政革新。教育學術研討會。台北：國立教育資料館。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知識經濟與公務人力專業成長</w:t>
      </w:r>
      <w:r>
        <w:rPr>
          <w:rFonts w:hint="eastAsia"/>
        </w:rPr>
        <w:t xml:space="preserve">, </w:t>
      </w:r>
      <w:r>
        <w:rPr>
          <w:rFonts w:hint="eastAsia"/>
        </w:rPr>
        <w:t>知識經濟與人力資源發展研討會。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國立中正大學成教系。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2001</w:t>
      </w:r>
      <w:r>
        <w:rPr>
          <w:rFonts w:hint="eastAsia"/>
        </w:rPr>
        <w:t>）</w:t>
      </w:r>
      <w:r>
        <w:rPr>
          <w:rFonts w:hint="eastAsia"/>
        </w:rPr>
        <w:t xml:space="preserve"> Hai-Ching Lin (2001). A comparative study of educational policy between</w:t>
      </w:r>
    </w:p>
    <w:p w:rsidR="00373CBE" w:rsidRDefault="00373CBE" w:rsidP="00373CBE">
      <w:r>
        <w:t xml:space="preserve">Taiwan and Singapore: The Prospects of Asian Education for the New </w:t>
      </w:r>
    </w:p>
    <w:p w:rsidR="00373CBE" w:rsidRDefault="00373CBE" w:rsidP="00373CBE">
      <w:r>
        <w:t xml:space="preserve">Century Education Society of Asia Year 2001 Conference.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lastRenderedPageBreak/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Hai-Ching Lin (2002). Global learning and observation to education the </w:t>
      </w:r>
    </w:p>
    <w:p w:rsidR="00373CBE" w:rsidRDefault="00373CBE" w:rsidP="00373CBE">
      <w:r>
        <w:t xml:space="preserve">Environment. 31st IFTDO World Conference and Exhibition. Bahrain: </w:t>
      </w:r>
    </w:p>
    <w:p w:rsidR="00373CBE" w:rsidRDefault="00373CBE" w:rsidP="00373CBE">
      <w:r>
        <w:t xml:space="preserve">International Federation of Training and Development Organizations.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社區大學永續經營的瓶頸與願景。全球化的社區大學自我超越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與永續經營研討會。第四屆社區大學全國研討會。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知識經濟社會與學習再造。中台醫護技術學院第三屆師生論文發表會。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校長儲訓制度之探討。教育政策評鑑學會第二次地方教育論壇。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淡江大學教育領導所。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生命關懷與教育願景。中台醫護技術學院生命關懷學術研討會。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從</w:t>
      </w:r>
      <w:r>
        <w:rPr>
          <w:rFonts w:hint="eastAsia"/>
        </w:rPr>
        <w:t>SARS</w:t>
      </w:r>
      <w:r>
        <w:rPr>
          <w:rFonts w:hint="eastAsia"/>
        </w:rPr>
        <w:t>的衝擊與學校行政的發展研究。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中台醫護技術學院生命關懷學術研討會。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職業學校組織再造之研究。技職教育的對話學術研討會。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台灣省教育政策評鑑學會。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台灣民辦（私立）技術學術經營策略之探討。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海峽兩岸民辦高等教育學術研討會。上海華東師範大學。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經營管理在學校發展應用之探討—以技專院校為例。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管理</w:t>
      </w:r>
      <w:r>
        <w:rPr>
          <w:rFonts w:hint="eastAsia"/>
        </w:rPr>
        <w:t xml:space="preserve"> </w:t>
      </w:r>
      <w:r>
        <w:rPr>
          <w:rFonts w:hint="eastAsia"/>
        </w:rPr>
        <w:t>與人文學術研討會：中台醫護技術學院。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技術學院組織再造與經營管理之研究。</w:t>
      </w:r>
      <w:r>
        <w:rPr>
          <w:rFonts w:hint="eastAsia"/>
        </w:rPr>
        <w:t>2003</w:t>
      </w:r>
      <w:r>
        <w:rPr>
          <w:rFonts w:hint="eastAsia"/>
        </w:rPr>
        <w:t>教育政策與行政學術團體聯合年會。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中華民國教育行政學會。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兒童課後照顧政策取向與問題之探討。</w:t>
      </w:r>
      <w:r>
        <w:rPr>
          <w:rFonts w:hint="eastAsia"/>
        </w:rPr>
        <w:t>21</w:t>
      </w:r>
      <w:r>
        <w:rPr>
          <w:rFonts w:hint="eastAsia"/>
        </w:rPr>
        <w:t>世紀兒少福利與醫療福利學術研討會。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靜宜大學青少年兒童福利學系。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2003</w:t>
      </w:r>
      <w:r>
        <w:rPr>
          <w:rFonts w:hint="eastAsia"/>
        </w:rPr>
        <w:t>）</w:t>
      </w:r>
      <w:r>
        <w:rPr>
          <w:rFonts w:hint="eastAsia"/>
        </w:rPr>
        <w:t xml:space="preserve"> Hai-Ching Lin (2003).The Structure and Application of Knowledge-learning </w:t>
      </w:r>
    </w:p>
    <w:p w:rsidR="00373CBE" w:rsidRDefault="00373CBE" w:rsidP="00373CBE">
      <w:r>
        <w:t xml:space="preserve">.Macao: The 30th ARTDO INTERNATIONAL CONFERENCE.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幼托整合芻議之探討。</w:t>
      </w:r>
      <w:r>
        <w:rPr>
          <w:rFonts w:hint="eastAsia"/>
        </w:rPr>
        <w:t>21</w:t>
      </w:r>
      <w:r>
        <w:rPr>
          <w:rFonts w:hint="eastAsia"/>
        </w:rPr>
        <w:t>世紀家庭珽教育幼兒教育學術研討會。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中台醫護技術學院幼保系。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學校學習文化的發展。終身學習與學習文化國際學術研討會。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國立中正大學成教學系。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孫文學說與知識管理。</w:t>
      </w:r>
      <w:r>
        <w:rPr>
          <w:rFonts w:hint="eastAsia"/>
        </w:rPr>
        <w:t>29</w:t>
      </w:r>
      <w:r>
        <w:rPr>
          <w:rFonts w:hint="eastAsia"/>
        </w:rPr>
        <w:t>屆中日教師教育學術研討會。中華民國全國教育會。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生命關懷與人文主義。生命教育學術研討會。中台醫護技術學院。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通識教育之整合與發展。大學基礎教育學術研討會。中台醫護技術學院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lastRenderedPageBreak/>
        <w:t>林海清（</w:t>
      </w:r>
      <w:r>
        <w:rPr>
          <w:rFonts w:hint="eastAsia"/>
        </w:rPr>
        <w:t>2005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全球化對本土化的衝擊與省思。教育行政的理想與現實研討會。國立台中師院。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教學評鑑與專業發展。教學卓越學術研討會。國立暨南大學。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中央教育行政組織再造之探討。教育行政學術研討會。嘉義：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國立中正大學教育研究所。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知識經濟時代高等教育治理模式之探討。高等教育學術研討會。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國立成功大學教育研究所。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友善校園的建構與實踐。營造友善校園實務研討會，</w:t>
      </w:r>
      <w:r>
        <w:rPr>
          <w:rFonts w:hint="eastAsia"/>
        </w:rPr>
        <w:t>98-105</w:t>
      </w:r>
      <w:r>
        <w:rPr>
          <w:rFonts w:hint="eastAsia"/>
        </w:rPr>
        <w:t>。中台科技大學。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甩開鬱卒心情</w:t>
      </w:r>
      <w:r>
        <w:rPr>
          <w:rFonts w:hint="eastAsia"/>
        </w:rPr>
        <w:t xml:space="preserve"> </w:t>
      </w:r>
      <w:r>
        <w:rPr>
          <w:rFonts w:hint="eastAsia"/>
        </w:rPr>
        <w:t>快樂一路隨行。全國生命教育論壇，</w:t>
      </w:r>
      <w:r>
        <w:rPr>
          <w:rFonts w:hint="eastAsia"/>
        </w:rPr>
        <w:t>30-33</w:t>
      </w:r>
      <w:r>
        <w:rPr>
          <w:rFonts w:hint="eastAsia"/>
        </w:rPr>
        <w:t>。南開技術學院。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教育政策與行政社群營造與學術發展。第八次地方教育行政論壇，</w:t>
      </w:r>
      <w:r>
        <w:rPr>
          <w:rFonts w:hint="eastAsia"/>
        </w:rPr>
        <w:t>79-82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台灣教育政策評鑑學會。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教育行政系所發展的願景。教育管理專業學院學術研討會，</w:t>
      </w:r>
      <w:r>
        <w:rPr>
          <w:rFonts w:hint="eastAsia"/>
        </w:rPr>
        <w:t>52-62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國立政治大學教育學院。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少子化效應對幼兒教育發展之衝擊與因應策略。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2007</w:t>
      </w:r>
      <w:r>
        <w:rPr>
          <w:rFonts w:hint="eastAsia"/>
        </w:rPr>
        <w:t>創意文教幼兒教育國際學術研討會，</w:t>
      </w:r>
      <w:r>
        <w:rPr>
          <w:rFonts w:hint="eastAsia"/>
        </w:rPr>
        <w:t>85-102</w:t>
      </w:r>
      <w:r>
        <w:rPr>
          <w:rFonts w:hint="eastAsia"/>
        </w:rPr>
        <w:t>。中台科技大學。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林海清（</w:t>
      </w:r>
      <w:r>
        <w:rPr>
          <w:rFonts w:hint="eastAsia"/>
        </w:rPr>
        <w:t>2007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優質高中教育政策之探討。第一屆教育政策與行政前瞻發展研討會，</w:t>
      </w:r>
      <w:r>
        <w:rPr>
          <w:rFonts w:hint="eastAsia"/>
        </w:rPr>
        <w:t>10-17</w:t>
      </w:r>
      <w:r>
        <w:rPr>
          <w:rFonts w:hint="eastAsia"/>
        </w:rPr>
        <w:t>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國立暨南國際大學教育政策與行政學系。</w:t>
      </w:r>
      <w:r>
        <w:rPr>
          <w:rFonts w:hint="eastAsia"/>
        </w:rPr>
        <w:t xml:space="preserve"> </w:t>
      </w:r>
    </w:p>
    <w:p w:rsidR="00373CBE" w:rsidRDefault="00373CBE" w:rsidP="00373CBE">
      <w:r>
        <w:t xml:space="preserve">   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專題研究計畫</w:t>
      </w:r>
      <w:r>
        <w:rPr>
          <w:rFonts w:hint="eastAsia"/>
        </w:rPr>
        <w:t xml:space="preserve"> 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高中教師教學需求之研究。台灣省政府教育廳研究計畫（</w:t>
      </w:r>
      <w:r>
        <w:rPr>
          <w:rFonts w:hint="eastAsia"/>
        </w:rPr>
        <w:t>1994.2~1994.7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擔任共同計畫主持人。執行單位：國立彰化中學。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台灣省政府教育廳研究計畫（</w:t>
      </w:r>
      <w:r>
        <w:rPr>
          <w:rFonts w:hint="eastAsia"/>
        </w:rPr>
        <w:t>1994.8~1994.12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擔任共同研究人員。執行單位：國立中正大學輔導中心。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高中輔導組織與教師角色功能之研究。台灣省教育廳研究計畫（</w:t>
      </w:r>
      <w:r>
        <w:rPr>
          <w:rFonts w:hint="eastAsia"/>
        </w:rPr>
        <w:t>1995.2~1995.7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擔任共同主持人。執行單位：國立蘭陽女中。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高中教師授課時數之研究。台灣省政府教育廳研究計畫（</w:t>
      </w:r>
      <w:r>
        <w:rPr>
          <w:rFonts w:hint="eastAsia"/>
        </w:rPr>
        <w:t>1996.2~1996.8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擔任計畫共同主持人。執行單位：國立埔里高中。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台灣省試辦完全中學之研究。台灣省政府教育廳研究計畫（</w:t>
      </w:r>
      <w:r>
        <w:rPr>
          <w:rFonts w:hint="eastAsia"/>
        </w:rPr>
        <w:t>1995.8~1995.12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擔任共同研究員。執行單位：國立政治大學教育系。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台灣省高級中等學校設校規劃之研究。台灣省政府教育廳研究計畫（</w:t>
      </w:r>
      <w:r>
        <w:rPr>
          <w:rFonts w:hint="eastAsia"/>
        </w:rPr>
        <w:t>1995.1~1995.12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lastRenderedPageBreak/>
        <w:t>擔任共同研究人員。執行單位：國立彰化師大地理系。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公務員教考訓用之研究。考試院研究計畫（</w:t>
      </w:r>
      <w:r>
        <w:rPr>
          <w:rFonts w:hint="eastAsia"/>
        </w:rPr>
        <w:t>2000.8~2001.7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擔任共同研究人員。執行單位：國立政治大學。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大坑地區永續發展規劃。台中市政府專案計畫（</w:t>
      </w:r>
      <w:r>
        <w:rPr>
          <w:rFonts w:hint="eastAsia"/>
        </w:rPr>
        <w:t>2003.4~2003.11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擔任研究主持人。執行單位：中台醫護技術學院。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大學通識教育之覺醒。教育部大學基礎教育計畫（</w:t>
      </w:r>
      <w:r>
        <w:rPr>
          <w:rFonts w:hint="eastAsia"/>
        </w:rPr>
        <w:t>2002.8~2003.11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擔任共同主持人。執行單位：中台醫護技術學院。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職業學校組織再造之研究。國科會甲等獎助計畫（</w:t>
      </w:r>
      <w:r>
        <w:rPr>
          <w:rFonts w:hint="eastAsia"/>
        </w:rPr>
        <w:t>2003.8~2004.7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技專院校組織再造經營策略之研究。（</w:t>
      </w:r>
      <w:r>
        <w:rPr>
          <w:rFonts w:hint="eastAsia"/>
        </w:rPr>
        <w:t>2004.8~2005.7</w:t>
      </w:r>
      <w:r>
        <w:rPr>
          <w:rFonts w:hint="eastAsia"/>
        </w:rPr>
        <w:t>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生命教育之覺醒與實踐（整合型研究）。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優質幼兒園指標之建構（產學合作研究）。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通識教育基本能力之研究。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擔任主持人。執行單位：中台醫護技術學院。</w:t>
      </w:r>
      <w:r>
        <w:rPr>
          <w:rFonts w:hint="eastAsia"/>
        </w:rPr>
        <w:t xml:space="preserve"> </w:t>
      </w:r>
    </w:p>
    <w:p w:rsidR="00373CBE" w:rsidRDefault="00373CBE" w:rsidP="00373CBE">
      <w:r>
        <w:t xml:space="preserve">     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技術報告（其他）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研究計畫書面寫作報告（</w:t>
      </w:r>
      <w:r>
        <w:rPr>
          <w:rFonts w:hint="eastAsia"/>
        </w:rPr>
        <w:t>2001</w:t>
      </w:r>
      <w:r>
        <w:rPr>
          <w:rFonts w:hint="eastAsia"/>
        </w:rPr>
        <w:t>）。考試院國家文官培訓所。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工作計畫之研擬（</w:t>
      </w:r>
      <w:r>
        <w:rPr>
          <w:rFonts w:hint="eastAsia"/>
        </w:rPr>
        <w:t>2003</w:t>
      </w:r>
      <w:r>
        <w:rPr>
          <w:rFonts w:hint="eastAsia"/>
        </w:rPr>
        <w:t>）。考試院國家文官培訓所。</w:t>
      </w:r>
      <w:r>
        <w:rPr>
          <w:rFonts w:hint="eastAsia"/>
        </w:rPr>
        <w:t xml:space="preserve"> </w:t>
      </w:r>
    </w:p>
    <w:p w:rsidR="00373CBE" w:rsidRDefault="00373CBE" w:rsidP="00373CB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工作計畫之研擬（</w:t>
      </w:r>
      <w:r>
        <w:rPr>
          <w:rFonts w:hint="eastAsia"/>
        </w:rPr>
        <w:t>2004</w:t>
      </w:r>
      <w:r>
        <w:rPr>
          <w:rFonts w:hint="eastAsia"/>
        </w:rPr>
        <w:t>）。考試院國家文官培訓所。</w:t>
      </w:r>
      <w:r>
        <w:rPr>
          <w:rFonts w:hint="eastAsia"/>
        </w:rPr>
        <w:t xml:space="preserve"> </w:t>
      </w:r>
    </w:p>
    <w:p w:rsidR="00E91522" w:rsidRDefault="00373CBE" w:rsidP="00373CBE">
      <w:r>
        <w:rPr>
          <w:rFonts w:hint="eastAsia"/>
        </w:rPr>
        <w:t>4.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工作計畫之技巧（</w:t>
      </w:r>
      <w:r>
        <w:rPr>
          <w:rFonts w:hint="eastAsia"/>
        </w:rPr>
        <w:t>2005</w:t>
      </w:r>
      <w:r>
        <w:rPr>
          <w:rFonts w:hint="eastAsia"/>
        </w:rPr>
        <w:t>）。考試院國家文官培訓所。</w:t>
      </w:r>
    </w:p>
    <w:sectPr w:rsidR="00E91522" w:rsidSect="00E91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CBE"/>
    <w:rsid w:val="00010F24"/>
    <w:rsid w:val="00012ADA"/>
    <w:rsid w:val="00013520"/>
    <w:rsid w:val="00024391"/>
    <w:rsid w:val="00041397"/>
    <w:rsid w:val="0004326D"/>
    <w:rsid w:val="0004457C"/>
    <w:rsid w:val="00051EA3"/>
    <w:rsid w:val="000605CC"/>
    <w:rsid w:val="00060BE1"/>
    <w:rsid w:val="0007266D"/>
    <w:rsid w:val="0008229F"/>
    <w:rsid w:val="000906A2"/>
    <w:rsid w:val="0009717E"/>
    <w:rsid w:val="00097A82"/>
    <w:rsid w:val="000A0DC4"/>
    <w:rsid w:val="000A1236"/>
    <w:rsid w:val="000A2379"/>
    <w:rsid w:val="000A4F90"/>
    <w:rsid w:val="000A5F95"/>
    <w:rsid w:val="000B0268"/>
    <w:rsid w:val="000D0E59"/>
    <w:rsid w:val="000D175E"/>
    <w:rsid w:val="000D3054"/>
    <w:rsid w:val="000D7ABB"/>
    <w:rsid w:val="000E3267"/>
    <w:rsid w:val="000E6692"/>
    <w:rsid w:val="000F169D"/>
    <w:rsid w:val="000F2548"/>
    <w:rsid w:val="000F7C2A"/>
    <w:rsid w:val="00101284"/>
    <w:rsid w:val="00101A24"/>
    <w:rsid w:val="00104506"/>
    <w:rsid w:val="00105096"/>
    <w:rsid w:val="00105256"/>
    <w:rsid w:val="00112617"/>
    <w:rsid w:val="0011730A"/>
    <w:rsid w:val="001178F4"/>
    <w:rsid w:val="00120712"/>
    <w:rsid w:val="00123F45"/>
    <w:rsid w:val="0012455D"/>
    <w:rsid w:val="0013607E"/>
    <w:rsid w:val="001429F7"/>
    <w:rsid w:val="00146FA6"/>
    <w:rsid w:val="00157337"/>
    <w:rsid w:val="00157608"/>
    <w:rsid w:val="00161456"/>
    <w:rsid w:val="00170010"/>
    <w:rsid w:val="00170AB5"/>
    <w:rsid w:val="001744D5"/>
    <w:rsid w:val="001774D8"/>
    <w:rsid w:val="00184870"/>
    <w:rsid w:val="001852ED"/>
    <w:rsid w:val="001941A0"/>
    <w:rsid w:val="001C256D"/>
    <w:rsid w:val="001C2731"/>
    <w:rsid w:val="001C4AE4"/>
    <w:rsid w:val="001C5FB4"/>
    <w:rsid w:val="001C73FA"/>
    <w:rsid w:val="001D19D1"/>
    <w:rsid w:val="001D446B"/>
    <w:rsid w:val="001D4828"/>
    <w:rsid w:val="001D6A70"/>
    <w:rsid w:val="001E2425"/>
    <w:rsid w:val="001F0902"/>
    <w:rsid w:val="001F2045"/>
    <w:rsid w:val="002006AD"/>
    <w:rsid w:val="002068A8"/>
    <w:rsid w:val="002265DA"/>
    <w:rsid w:val="00234254"/>
    <w:rsid w:val="0024420A"/>
    <w:rsid w:val="002547F5"/>
    <w:rsid w:val="0026167E"/>
    <w:rsid w:val="00267B3F"/>
    <w:rsid w:val="0027619B"/>
    <w:rsid w:val="00285136"/>
    <w:rsid w:val="002B2864"/>
    <w:rsid w:val="002B4AF0"/>
    <w:rsid w:val="002D4A7C"/>
    <w:rsid w:val="002D72EC"/>
    <w:rsid w:val="002E237C"/>
    <w:rsid w:val="002F2BD3"/>
    <w:rsid w:val="002F4AD4"/>
    <w:rsid w:val="00301464"/>
    <w:rsid w:val="00304861"/>
    <w:rsid w:val="0030752A"/>
    <w:rsid w:val="0031486B"/>
    <w:rsid w:val="00332B87"/>
    <w:rsid w:val="0033597A"/>
    <w:rsid w:val="003366BA"/>
    <w:rsid w:val="00341A98"/>
    <w:rsid w:val="003479A3"/>
    <w:rsid w:val="0035487F"/>
    <w:rsid w:val="003578EB"/>
    <w:rsid w:val="00366AC0"/>
    <w:rsid w:val="00367C4C"/>
    <w:rsid w:val="00373CBE"/>
    <w:rsid w:val="0037464D"/>
    <w:rsid w:val="003759BE"/>
    <w:rsid w:val="003853AA"/>
    <w:rsid w:val="003857CF"/>
    <w:rsid w:val="00393B7F"/>
    <w:rsid w:val="003B19E4"/>
    <w:rsid w:val="003B4D33"/>
    <w:rsid w:val="003C525C"/>
    <w:rsid w:val="003C6080"/>
    <w:rsid w:val="003D0D1D"/>
    <w:rsid w:val="003D2ABC"/>
    <w:rsid w:val="003D437A"/>
    <w:rsid w:val="003E2726"/>
    <w:rsid w:val="003E3E4D"/>
    <w:rsid w:val="003E465B"/>
    <w:rsid w:val="003F568E"/>
    <w:rsid w:val="003F5B76"/>
    <w:rsid w:val="003F5E0B"/>
    <w:rsid w:val="00402200"/>
    <w:rsid w:val="004143B2"/>
    <w:rsid w:val="00435AA9"/>
    <w:rsid w:val="00437CAF"/>
    <w:rsid w:val="0044697B"/>
    <w:rsid w:val="00450165"/>
    <w:rsid w:val="0045107B"/>
    <w:rsid w:val="0045131F"/>
    <w:rsid w:val="00452E73"/>
    <w:rsid w:val="0045318D"/>
    <w:rsid w:val="00474BD6"/>
    <w:rsid w:val="00477BE9"/>
    <w:rsid w:val="004A1EE9"/>
    <w:rsid w:val="004A502E"/>
    <w:rsid w:val="004B7624"/>
    <w:rsid w:val="004B7F85"/>
    <w:rsid w:val="004D2796"/>
    <w:rsid w:val="004E2568"/>
    <w:rsid w:val="004E7F0E"/>
    <w:rsid w:val="004F0D42"/>
    <w:rsid w:val="004F3F94"/>
    <w:rsid w:val="004F5B41"/>
    <w:rsid w:val="004F72E6"/>
    <w:rsid w:val="005171EC"/>
    <w:rsid w:val="00536905"/>
    <w:rsid w:val="00557E55"/>
    <w:rsid w:val="00571C4B"/>
    <w:rsid w:val="00575C2A"/>
    <w:rsid w:val="00586D7F"/>
    <w:rsid w:val="005929F6"/>
    <w:rsid w:val="005A3428"/>
    <w:rsid w:val="005C2FDB"/>
    <w:rsid w:val="005E07BA"/>
    <w:rsid w:val="0060165A"/>
    <w:rsid w:val="006031F6"/>
    <w:rsid w:val="00615926"/>
    <w:rsid w:val="0062134B"/>
    <w:rsid w:val="00622B0E"/>
    <w:rsid w:val="006231BF"/>
    <w:rsid w:val="00624E67"/>
    <w:rsid w:val="0062608E"/>
    <w:rsid w:val="00642606"/>
    <w:rsid w:val="00647A2D"/>
    <w:rsid w:val="006564EB"/>
    <w:rsid w:val="00656C87"/>
    <w:rsid w:val="006639E5"/>
    <w:rsid w:val="00672F94"/>
    <w:rsid w:val="006732F5"/>
    <w:rsid w:val="0067561D"/>
    <w:rsid w:val="0067663D"/>
    <w:rsid w:val="0067703B"/>
    <w:rsid w:val="00684AF1"/>
    <w:rsid w:val="006948F5"/>
    <w:rsid w:val="00695FB6"/>
    <w:rsid w:val="006A05E2"/>
    <w:rsid w:val="006A7601"/>
    <w:rsid w:val="006A7C97"/>
    <w:rsid w:val="006D70BF"/>
    <w:rsid w:val="006E00FA"/>
    <w:rsid w:val="006E60D0"/>
    <w:rsid w:val="00702077"/>
    <w:rsid w:val="007038CA"/>
    <w:rsid w:val="00723096"/>
    <w:rsid w:val="00736220"/>
    <w:rsid w:val="00742C7B"/>
    <w:rsid w:val="00755BD8"/>
    <w:rsid w:val="00762C9A"/>
    <w:rsid w:val="0076355A"/>
    <w:rsid w:val="0076611A"/>
    <w:rsid w:val="00785DD1"/>
    <w:rsid w:val="00793639"/>
    <w:rsid w:val="00795AAD"/>
    <w:rsid w:val="007A2BBB"/>
    <w:rsid w:val="007A3508"/>
    <w:rsid w:val="007C274A"/>
    <w:rsid w:val="007C28C0"/>
    <w:rsid w:val="007C4084"/>
    <w:rsid w:val="007C49C9"/>
    <w:rsid w:val="007D2DC9"/>
    <w:rsid w:val="007D5A74"/>
    <w:rsid w:val="007E4F8D"/>
    <w:rsid w:val="007E527F"/>
    <w:rsid w:val="007E6895"/>
    <w:rsid w:val="007E7DCA"/>
    <w:rsid w:val="007F1D19"/>
    <w:rsid w:val="007F2836"/>
    <w:rsid w:val="0080236E"/>
    <w:rsid w:val="00812AB9"/>
    <w:rsid w:val="00826F8F"/>
    <w:rsid w:val="0084115F"/>
    <w:rsid w:val="00841750"/>
    <w:rsid w:val="00844229"/>
    <w:rsid w:val="008530A8"/>
    <w:rsid w:val="00854036"/>
    <w:rsid w:val="00861024"/>
    <w:rsid w:val="008745DA"/>
    <w:rsid w:val="00877425"/>
    <w:rsid w:val="00883302"/>
    <w:rsid w:val="00895141"/>
    <w:rsid w:val="00896CEE"/>
    <w:rsid w:val="008A1AB9"/>
    <w:rsid w:val="008A26AC"/>
    <w:rsid w:val="008A419A"/>
    <w:rsid w:val="008A4EC2"/>
    <w:rsid w:val="008B63AB"/>
    <w:rsid w:val="008D0232"/>
    <w:rsid w:val="008D4927"/>
    <w:rsid w:val="008E15D7"/>
    <w:rsid w:val="008E2D7E"/>
    <w:rsid w:val="008E5C8F"/>
    <w:rsid w:val="00910BB3"/>
    <w:rsid w:val="00913317"/>
    <w:rsid w:val="00923CDF"/>
    <w:rsid w:val="0092403F"/>
    <w:rsid w:val="0093425C"/>
    <w:rsid w:val="009361EA"/>
    <w:rsid w:val="0093715E"/>
    <w:rsid w:val="00943679"/>
    <w:rsid w:val="009447BE"/>
    <w:rsid w:val="00945CF1"/>
    <w:rsid w:val="0095428F"/>
    <w:rsid w:val="00964617"/>
    <w:rsid w:val="0097349B"/>
    <w:rsid w:val="00977558"/>
    <w:rsid w:val="0098210A"/>
    <w:rsid w:val="00986250"/>
    <w:rsid w:val="0099343D"/>
    <w:rsid w:val="009A70B4"/>
    <w:rsid w:val="009B4D5A"/>
    <w:rsid w:val="009B5EC8"/>
    <w:rsid w:val="009C6B47"/>
    <w:rsid w:val="009D3E55"/>
    <w:rsid w:val="009E12EE"/>
    <w:rsid w:val="009E314D"/>
    <w:rsid w:val="009F600E"/>
    <w:rsid w:val="00A07640"/>
    <w:rsid w:val="00A15244"/>
    <w:rsid w:val="00A52410"/>
    <w:rsid w:val="00A6320A"/>
    <w:rsid w:val="00A65A99"/>
    <w:rsid w:val="00A67308"/>
    <w:rsid w:val="00A73DE1"/>
    <w:rsid w:val="00A77828"/>
    <w:rsid w:val="00A840B8"/>
    <w:rsid w:val="00A87EBD"/>
    <w:rsid w:val="00AA55E0"/>
    <w:rsid w:val="00AC4783"/>
    <w:rsid w:val="00AD5E21"/>
    <w:rsid w:val="00AF3B68"/>
    <w:rsid w:val="00B05C5A"/>
    <w:rsid w:val="00B14971"/>
    <w:rsid w:val="00B43F2E"/>
    <w:rsid w:val="00B52B06"/>
    <w:rsid w:val="00B649D3"/>
    <w:rsid w:val="00B717E4"/>
    <w:rsid w:val="00B71A76"/>
    <w:rsid w:val="00B74D47"/>
    <w:rsid w:val="00B77253"/>
    <w:rsid w:val="00B80546"/>
    <w:rsid w:val="00BA138C"/>
    <w:rsid w:val="00BB0ADA"/>
    <w:rsid w:val="00BC0046"/>
    <w:rsid w:val="00BC5E6F"/>
    <w:rsid w:val="00BE3A1D"/>
    <w:rsid w:val="00BF015D"/>
    <w:rsid w:val="00C06063"/>
    <w:rsid w:val="00C16E1E"/>
    <w:rsid w:val="00C25434"/>
    <w:rsid w:val="00C2606E"/>
    <w:rsid w:val="00C428B3"/>
    <w:rsid w:val="00C504B4"/>
    <w:rsid w:val="00C52FBE"/>
    <w:rsid w:val="00C532BC"/>
    <w:rsid w:val="00C553CE"/>
    <w:rsid w:val="00C77847"/>
    <w:rsid w:val="00C851C2"/>
    <w:rsid w:val="00C9734A"/>
    <w:rsid w:val="00CA168F"/>
    <w:rsid w:val="00CA46C3"/>
    <w:rsid w:val="00CB742F"/>
    <w:rsid w:val="00CD6006"/>
    <w:rsid w:val="00CE55F6"/>
    <w:rsid w:val="00CE7111"/>
    <w:rsid w:val="00CF6791"/>
    <w:rsid w:val="00D01AEE"/>
    <w:rsid w:val="00D0334C"/>
    <w:rsid w:val="00D04875"/>
    <w:rsid w:val="00D26E79"/>
    <w:rsid w:val="00D27C26"/>
    <w:rsid w:val="00D32B4E"/>
    <w:rsid w:val="00D468D5"/>
    <w:rsid w:val="00D46A25"/>
    <w:rsid w:val="00D62C65"/>
    <w:rsid w:val="00D63149"/>
    <w:rsid w:val="00D71BE8"/>
    <w:rsid w:val="00D73B8D"/>
    <w:rsid w:val="00DA6278"/>
    <w:rsid w:val="00DA7F3C"/>
    <w:rsid w:val="00DB0F86"/>
    <w:rsid w:val="00DB7A01"/>
    <w:rsid w:val="00DC7DB8"/>
    <w:rsid w:val="00DE2609"/>
    <w:rsid w:val="00E00690"/>
    <w:rsid w:val="00E02947"/>
    <w:rsid w:val="00E11F86"/>
    <w:rsid w:val="00E22141"/>
    <w:rsid w:val="00E22D6D"/>
    <w:rsid w:val="00E33370"/>
    <w:rsid w:val="00E33501"/>
    <w:rsid w:val="00E36471"/>
    <w:rsid w:val="00E4514E"/>
    <w:rsid w:val="00E50BDC"/>
    <w:rsid w:val="00E57DAD"/>
    <w:rsid w:val="00E6096F"/>
    <w:rsid w:val="00E75EFE"/>
    <w:rsid w:val="00E77686"/>
    <w:rsid w:val="00E77F03"/>
    <w:rsid w:val="00E81D71"/>
    <w:rsid w:val="00E90F93"/>
    <w:rsid w:val="00E91522"/>
    <w:rsid w:val="00E94081"/>
    <w:rsid w:val="00E967D7"/>
    <w:rsid w:val="00EE5959"/>
    <w:rsid w:val="00EF3F4C"/>
    <w:rsid w:val="00F02F24"/>
    <w:rsid w:val="00F043D0"/>
    <w:rsid w:val="00F0697C"/>
    <w:rsid w:val="00F10AEB"/>
    <w:rsid w:val="00F15BCF"/>
    <w:rsid w:val="00F17FE2"/>
    <w:rsid w:val="00F21300"/>
    <w:rsid w:val="00F31F03"/>
    <w:rsid w:val="00F35E26"/>
    <w:rsid w:val="00F41146"/>
    <w:rsid w:val="00F41250"/>
    <w:rsid w:val="00F53E25"/>
    <w:rsid w:val="00F64AE2"/>
    <w:rsid w:val="00F74065"/>
    <w:rsid w:val="00F817E6"/>
    <w:rsid w:val="00F8363D"/>
    <w:rsid w:val="00F852FE"/>
    <w:rsid w:val="00FA4530"/>
    <w:rsid w:val="00FB3483"/>
    <w:rsid w:val="00FC3750"/>
    <w:rsid w:val="00FC62FF"/>
    <w:rsid w:val="00FD72F5"/>
    <w:rsid w:val="00FE144C"/>
    <w:rsid w:val="00FE243A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1</cp:revision>
  <dcterms:created xsi:type="dcterms:W3CDTF">2009-11-30T02:14:00Z</dcterms:created>
  <dcterms:modified xsi:type="dcterms:W3CDTF">2009-11-30T02:14:00Z</dcterms:modified>
</cp:coreProperties>
</file>